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Define electric current and state its SI unit.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      1b. State Ohm’s law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current of 4 A flows through a wire for 2 minutes. Calculate the total charge that passes through the wire.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2b. Derive the formula for resistance in terms of resistivity, length, and cross-sectional area.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 the following;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Boyles law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Charles law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Graham's law of diffusion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4. Explain the Concept of a body under the influence of gravitational field.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4b. An electric motor operates at 1200 W for 5 minutes. How much energy does it consume?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5. Hydrogen sulfide (H₂S) diffuses at 0.8 times the rate of nitrogen (N₂). Find the molar mass of hydrogen sulfide. (Molar mass of N₂ = 28 g/mol.)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     5b. A sample of gas has an initial volume of 500 cm³ at a pressure of 1.2 atm. What is the new pressure if the volume decreases to 300 cm³?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      6. A gas has an initial volume of 800 cm³ at -23°C. What will be its new volume at 127°C?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      6b. A lamp has a resistance of 60 Ω and is connected to a 240 V mains supply. Calculate the current flowing through it and the power consumed.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